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r w:rsidDel="00000000" w:rsidR="00000000" w:rsidRPr="00000000">
        <w:rPr>
          <w:rFonts w:ascii="Arial" w:cs="Arial" w:eastAsia="Arial" w:hAnsi="Arial"/>
          <w:sz w:val="20"/>
          <w:szCs w:val="20"/>
          <w:rtl w:val="0"/>
        </w:rPr>
        <w:t xml:space="preserve">macym@anthologic.com</w:t>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5">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For Immediate Release</w:t>
      </w:r>
    </w:p>
    <w:p w:rsidR="00000000" w:rsidDel="00000000" w:rsidP="00000000" w:rsidRDefault="00000000" w:rsidRPr="00000000" w14:paraId="00000006">
      <w:pPr>
        <w:rPr>
          <w:rFonts w:ascii="Arial" w:cs="Arial" w:eastAsia="Arial" w:hAnsi="Arial"/>
          <w:sz w:val="22"/>
          <w:szCs w:val="22"/>
        </w:rPr>
      </w:pPr>
      <w:r w:rsidDel="00000000" w:rsidR="00000000" w:rsidRPr="00000000">
        <w:rPr>
          <w:rFonts w:ascii="Arial" w:cs="Arial" w:eastAsia="Arial" w:hAnsi="Arial"/>
          <w:sz w:val="22"/>
          <w:szCs w:val="22"/>
          <w:rtl w:val="0"/>
        </w:rPr>
        <w:t xml:space="preserve">February 2025</w:t>
      </w:r>
    </w:p>
    <w:p w:rsidR="00000000" w:rsidDel="00000000" w:rsidP="00000000" w:rsidRDefault="00000000" w:rsidRPr="00000000" w14:paraId="00000007">
      <w:pPr>
        <w:ind w:left="-90" w:firstLine="0"/>
        <w:jc w:val="center"/>
        <w:rPr>
          <w:rFonts w:ascii="Arial" w:cs="Arial" w:eastAsia="Arial" w:hAnsi="Arial"/>
          <w:sz w:val="22"/>
          <w:szCs w:val="22"/>
        </w:rPr>
      </w:pPr>
      <w:r w:rsidDel="00000000" w:rsidR="00000000" w:rsidRPr="00000000">
        <w:rPr>
          <w:rFonts w:ascii="Arial" w:cs="Arial" w:eastAsia="Arial" w:hAnsi="Arial"/>
          <w:sz w:val="22"/>
          <w:szCs w:val="22"/>
          <w:rtl w:val="0"/>
        </w:rPr>
        <w:tab/>
        <w:tab/>
      </w:r>
    </w:p>
    <w:p w:rsidR="00000000" w:rsidDel="00000000" w:rsidP="00000000" w:rsidRDefault="00000000" w:rsidRPr="00000000" w14:paraId="00000008">
      <w:pPr>
        <w:jc w:val="center"/>
        <w:rPr>
          <w:rFonts w:ascii="Arial" w:cs="Arial" w:eastAsia="Arial" w:hAnsi="Arial"/>
          <w:sz w:val="22"/>
          <w:szCs w:val="22"/>
          <w:vertAlign w:val="superscript"/>
        </w:rPr>
      </w:pPr>
      <w:r w:rsidDel="00000000" w:rsidR="00000000" w:rsidRPr="00000000">
        <w:rPr>
          <w:rFonts w:ascii="Arial" w:cs="Arial" w:eastAsia="Arial" w:hAnsi="Arial"/>
          <w:b w:val="1"/>
          <w:sz w:val="22"/>
          <w:szCs w:val="22"/>
          <w:rtl w:val="0"/>
        </w:rPr>
        <w:t xml:space="preserve">Stellar</w:t>
      </w:r>
      <w:r w:rsidDel="00000000" w:rsidR="00000000" w:rsidRPr="00000000">
        <w:rPr>
          <w:rFonts w:ascii="Arial" w:cs="Arial" w:eastAsia="Arial" w:hAnsi="Arial"/>
          <w:b w:val="1"/>
          <w:sz w:val="22"/>
          <w:szCs w:val="22"/>
          <w:vertAlign w:val="superscript"/>
          <w:rtl w:val="0"/>
        </w:rPr>
        <w:t xml:space="preserve">®</w:t>
      </w:r>
      <w:r w:rsidDel="00000000" w:rsidR="00000000" w:rsidRPr="00000000">
        <w:rPr>
          <w:rFonts w:ascii="Arial" w:cs="Arial" w:eastAsia="Arial" w:hAnsi="Arial"/>
          <w:b w:val="1"/>
          <w:sz w:val="22"/>
          <w:szCs w:val="22"/>
          <w:rtl w:val="0"/>
        </w:rPr>
        <w:t xml:space="preserve"> FuelMate</w:t>
      </w:r>
      <w:r w:rsidDel="00000000" w:rsidR="00000000" w:rsidRPr="00000000">
        <w:rPr>
          <w:rFonts w:ascii="Arial" w:cs="Arial" w:eastAsia="Arial" w:hAnsi="Arial"/>
          <w:b w:val="1"/>
          <w:sz w:val="22"/>
          <w:szCs w:val="22"/>
          <w:vertAlign w:val="superscript"/>
          <w:rtl w:val="0"/>
        </w:rPr>
        <w:t xml:space="preserve">®</w:t>
      </w:r>
      <w:r w:rsidDel="00000000" w:rsidR="00000000" w:rsidRPr="00000000">
        <w:rPr>
          <w:rFonts w:ascii="Arial" w:cs="Arial" w:eastAsia="Arial" w:hAnsi="Arial"/>
          <w:b w:val="1"/>
          <w:sz w:val="22"/>
          <w:szCs w:val="22"/>
          <w:rtl w:val="0"/>
        </w:rPr>
        <w:t xml:space="preserve"> Fuel Trailers and TMAX™ Mechanic Truck Showcased at 2025 World Ag Expo</w:t>
      </w:r>
      <w:r w:rsidDel="00000000" w:rsidR="00000000" w:rsidRPr="00000000">
        <w:rPr>
          <w:rFonts w:ascii="Arial" w:cs="Arial" w:eastAsia="Arial" w:hAnsi="Arial"/>
          <w:b w:val="1"/>
          <w:sz w:val="22"/>
          <w:szCs w:val="22"/>
          <w:vertAlign w:val="superscript"/>
          <w:rtl w:val="0"/>
        </w:rPr>
        <w:t xml:space="preserve">®</w:t>
      </w:r>
      <w:r w:rsidDel="00000000" w:rsidR="00000000" w:rsidRPr="00000000">
        <w:rPr>
          <w:rtl w:val="0"/>
        </w:rPr>
      </w:r>
    </w:p>
    <w:p w:rsidR="00000000" w:rsidDel="00000000" w:rsidP="00000000" w:rsidRDefault="00000000" w:rsidRPr="00000000" w14:paraId="00000009">
      <w:pPr>
        <w:spacing w:line="360" w:lineRule="auto"/>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A">
      <w:pPr>
        <w:rPr>
          <w:rFonts w:ascii="Arial" w:cs="Arial" w:eastAsia="Arial" w:hAnsi="Arial"/>
          <w:sz w:val="22"/>
          <w:szCs w:val="22"/>
        </w:rPr>
      </w:pPr>
      <w:r w:rsidDel="00000000" w:rsidR="00000000" w:rsidRPr="00000000">
        <w:rPr>
          <w:rFonts w:ascii="Arial" w:cs="Arial" w:eastAsia="Arial" w:hAnsi="Arial"/>
          <w:b w:val="1"/>
          <w:sz w:val="22"/>
          <w:szCs w:val="22"/>
          <w:rtl w:val="0"/>
        </w:rPr>
        <w:t xml:space="preserve">Garner, Iowa</w:t>
      </w:r>
      <w:r w:rsidDel="00000000" w:rsidR="00000000" w:rsidRPr="00000000">
        <w:rPr>
          <w:rFonts w:ascii="Arial" w:cs="Arial" w:eastAsia="Arial" w:hAnsi="Arial"/>
          <w:sz w:val="22"/>
          <w:szCs w:val="22"/>
          <w:rtl w:val="0"/>
        </w:rPr>
        <w:t xml:space="preserve">  (February 11, 2025) — </w:t>
      </w:r>
      <w:hyperlink r:id="rId7">
        <w:r w:rsidDel="00000000" w:rsidR="00000000" w:rsidRPr="00000000">
          <w:rPr>
            <w:rFonts w:ascii="Arial" w:cs="Arial" w:eastAsia="Arial" w:hAnsi="Arial"/>
            <w:color w:val="0000ff"/>
            <w:sz w:val="22"/>
            <w:szCs w:val="22"/>
            <w:u w:val="single"/>
            <w:rtl w:val="0"/>
          </w:rPr>
          <w:t xml:space="preserve">Stellar Industries</w:t>
        </w:r>
      </w:hyperlink>
      <w:r w:rsidDel="00000000" w:rsidR="00000000" w:rsidRPr="00000000">
        <w:rPr>
          <w:rFonts w:ascii="Arial" w:cs="Arial" w:eastAsia="Arial" w:hAnsi="Arial"/>
          <w:sz w:val="22"/>
          <w:szCs w:val="22"/>
          <w:rtl w:val="0"/>
        </w:rPr>
        <w:t xml:space="preserve">, a 100% employee-owned and -operated manufacturer of high-quality</w:t>
      </w:r>
      <w:hyperlink r:id="rId8">
        <w:r w:rsidDel="00000000" w:rsidR="00000000" w:rsidRPr="00000000">
          <w:rPr>
            <w:rFonts w:ascii="Arial" w:cs="Arial" w:eastAsia="Arial" w:hAnsi="Arial"/>
            <w:color w:val="1155cc"/>
            <w:sz w:val="22"/>
            <w:szCs w:val="22"/>
            <w:rtl w:val="0"/>
          </w:rPr>
          <w:t xml:space="preserve"> </w:t>
        </w:r>
      </w:hyperlink>
      <w:hyperlink r:id="rId9">
        <w:r w:rsidDel="00000000" w:rsidR="00000000" w:rsidRPr="00000000">
          <w:rPr>
            <w:rFonts w:ascii="Arial" w:cs="Arial" w:eastAsia="Arial" w:hAnsi="Arial"/>
            <w:color w:val="0000ff"/>
            <w:sz w:val="22"/>
            <w:szCs w:val="22"/>
            <w:u w:val="single"/>
            <w:rtl w:val="0"/>
          </w:rPr>
          <w:t xml:space="preserve">mechanic and service trucks</w:t>
        </w:r>
      </w:hyperlink>
      <w:r w:rsidDel="00000000" w:rsidR="00000000" w:rsidRPr="00000000">
        <w:rPr>
          <w:rFonts w:ascii="Arial" w:cs="Arial" w:eastAsia="Arial" w:hAnsi="Arial"/>
          <w:sz w:val="22"/>
          <w:szCs w:val="22"/>
          <w:rtl w:val="0"/>
        </w:rPr>
        <w:t xml:space="preserve">, </w:t>
      </w:r>
      <w:hyperlink r:id="rId10">
        <w:r w:rsidDel="00000000" w:rsidR="00000000" w:rsidRPr="00000000">
          <w:rPr>
            <w:rFonts w:ascii="Arial" w:cs="Arial" w:eastAsia="Arial" w:hAnsi="Arial"/>
            <w:color w:val="0000ff"/>
            <w:sz w:val="22"/>
            <w:szCs w:val="22"/>
            <w:u w:val="single"/>
            <w:rtl w:val="0"/>
          </w:rPr>
          <w:t xml:space="preserve">service cranes</w:t>
        </w:r>
      </w:hyperlink>
      <w:r w:rsidDel="00000000" w:rsidR="00000000" w:rsidRPr="00000000">
        <w:rPr>
          <w:rFonts w:ascii="Arial" w:cs="Arial" w:eastAsia="Arial" w:hAnsi="Arial"/>
          <w:sz w:val="22"/>
          <w:szCs w:val="22"/>
          <w:rtl w:val="0"/>
        </w:rPr>
        <w:t xml:space="preserve">, </w:t>
      </w:r>
      <w:hyperlink r:id="rId11">
        <w:r w:rsidDel="00000000" w:rsidR="00000000" w:rsidRPr="00000000">
          <w:rPr>
            <w:rFonts w:ascii="Arial" w:cs="Arial" w:eastAsia="Arial" w:hAnsi="Arial"/>
            <w:color w:val="0000ff"/>
            <w:sz w:val="22"/>
            <w:szCs w:val="22"/>
            <w:u w:val="single"/>
            <w:rtl w:val="0"/>
          </w:rPr>
          <w:t xml:space="preserve">service truck and van accessories</w:t>
        </w:r>
      </w:hyperlink>
      <w:r w:rsidDel="00000000" w:rsidR="00000000" w:rsidRPr="00000000">
        <w:rPr>
          <w:rFonts w:ascii="Arial" w:cs="Arial" w:eastAsia="Arial" w:hAnsi="Arial"/>
          <w:sz w:val="22"/>
          <w:szCs w:val="22"/>
          <w:rtl w:val="0"/>
        </w:rPr>
        <w:t xml:space="preserve">, </w:t>
      </w:r>
      <w:hyperlink r:id="rId12">
        <w:r w:rsidDel="00000000" w:rsidR="00000000" w:rsidRPr="00000000">
          <w:rPr>
            <w:rFonts w:ascii="Arial" w:cs="Arial" w:eastAsia="Arial" w:hAnsi="Arial"/>
            <w:color w:val="0000ff"/>
            <w:sz w:val="22"/>
            <w:szCs w:val="22"/>
            <w:u w:val="single"/>
            <w:rtl w:val="0"/>
          </w:rPr>
          <w:t xml:space="preserve">tire trucks and manipulators</w:t>
        </w:r>
      </w:hyperlink>
      <w:r w:rsidDel="00000000" w:rsidR="00000000" w:rsidRPr="00000000">
        <w:rPr>
          <w:rFonts w:ascii="Arial" w:cs="Arial" w:eastAsia="Arial" w:hAnsi="Arial"/>
          <w:sz w:val="22"/>
          <w:szCs w:val="22"/>
          <w:rtl w:val="0"/>
        </w:rPr>
        <w:t xml:space="preserve">,</w:t>
      </w:r>
      <w:hyperlink r:id="rId13">
        <w:r w:rsidDel="00000000" w:rsidR="00000000" w:rsidRPr="00000000">
          <w:rPr>
            <w:rFonts w:ascii="Arial" w:cs="Arial" w:eastAsia="Arial" w:hAnsi="Arial"/>
            <w:color w:val="1155cc"/>
            <w:sz w:val="22"/>
            <w:szCs w:val="22"/>
            <w:rtl w:val="0"/>
          </w:rPr>
          <w:t xml:space="preserve"> </w:t>
        </w:r>
      </w:hyperlink>
      <w:hyperlink r:id="rId14">
        <w:r w:rsidDel="00000000" w:rsidR="00000000" w:rsidRPr="00000000">
          <w:rPr>
            <w:rFonts w:ascii="Arial" w:cs="Arial" w:eastAsia="Arial" w:hAnsi="Arial"/>
            <w:color w:val="0000ff"/>
            <w:sz w:val="22"/>
            <w:szCs w:val="22"/>
            <w:u w:val="single"/>
            <w:rtl w:val="0"/>
          </w:rPr>
          <w:t xml:space="preserve">hooklifts</w:t>
        </w:r>
      </w:hyperlink>
      <w:r w:rsidDel="00000000" w:rsidR="00000000" w:rsidRPr="00000000">
        <w:rPr>
          <w:rFonts w:ascii="Arial" w:cs="Arial" w:eastAsia="Arial" w:hAnsi="Arial"/>
          <w:sz w:val="22"/>
          <w:szCs w:val="22"/>
          <w:rtl w:val="0"/>
        </w:rPr>
        <w:t xml:space="preserve">, </w:t>
      </w:r>
      <w:hyperlink r:id="rId15">
        <w:r w:rsidDel="00000000" w:rsidR="00000000" w:rsidRPr="00000000">
          <w:rPr>
            <w:rFonts w:ascii="Arial" w:cs="Arial" w:eastAsia="Arial" w:hAnsi="Arial"/>
            <w:color w:val="0000ff"/>
            <w:sz w:val="22"/>
            <w:szCs w:val="22"/>
            <w:u w:val="single"/>
            <w:rtl w:val="0"/>
          </w:rPr>
          <w:t xml:space="preserve">fuel and lube trucks</w:t>
        </w:r>
      </w:hyperlink>
      <w:r w:rsidDel="00000000" w:rsidR="00000000" w:rsidRPr="00000000">
        <w:rPr>
          <w:rFonts w:ascii="Arial" w:cs="Arial" w:eastAsia="Arial" w:hAnsi="Arial"/>
          <w:sz w:val="22"/>
          <w:szCs w:val="22"/>
          <w:rtl w:val="0"/>
        </w:rPr>
        <w:t xml:space="preserve">,</w:t>
      </w:r>
      <w:hyperlink r:id="rId16">
        <w:r w:rsidDel="00000000" w:rsidR="00000000" w:rsidRPr="00000000">
          <w:rPr>
            <w:rFonts w:ascii="Arial" w:cs="Arial" w:eastAsia="Arial" w:hAnsi="Arial"/>
            <w:color w:val="1155cc"/>
            <w:sz w:val="22"/>
            <w:szCs w:val="22"/>
            <w:rtl w:val="0"/>
          </w:rPr>
          <w:t xml:space="preserve"> </w:t>
        </w:r>
      </w:hyperlink>
      <w:hyperlink r:id="rId17">
        <w:r w:rsidDel="00000000" w:rsidR="00000000" w:rsidRPr="00000000">
          <w:rPr>
            <w:rFonts w:ascii="Arial" w:cs="Arial" w:eastAsia="Arial" w:hAnsi="Arial"/>
            <w:color w:val="0000ff"/>
            <w:sz w:val="22"/>
            <w:szCs w:val="22"/>
            <w:u w:val="single"/>
            <w:rtl w:val="0"/>
          </w:rPr>
          <w:t xml:space="preserve">trailers</w:t>
        </w:r>
      </w:hyperlink>
      <w:r w:rsidDel="00000000" w:rsidR="00000000" w:rsidRPr="00000000">
        <w:rPr>
          <w:rFonts w:ascii="Arial" w:cs="Arial" w:eastAsia="Arial" w:hAnsi="Arial"/>
          <w:sz w:val="22"/>
          <w:szCs w:val="22"/>
          <w:rtl w:val="0"/>
        </w:rPr>
        <w:t xml:space="preserve"> and more, </w:t>
      </w:r>
      <w:r w:rsidDel="00000000" w:rsidR="00000000" w:rsidRPr="00000000">
        <w:rPr>
          <w:rFonts w:ascii="Arial" w:cs="Arial" w:eastAsia="Arial" w:hAnsi="Arial"/>
          <w:sz w:val="22"/>
          <w:szCs w:val="22"/>
          <w:rtl w:val="0"/>
        </w:rPr>
        <w:t xml:space="preserve">is excited to once again be showcasing its equipment at World Ag Expo. At the 2025 show, Stellar will have popular FuelMate</w:t>
      </w:r>
      <w:r w:rsidDel="00000000" w:rsidR="00000000" w:rsidRPr="00000000">
        <w:rPr>
          <w:rFonts w:ascii="Arial" w:cs="Arial" w:eastAsia="Arial" w:hAnsi="Arial"/>
          <w:sz w:val="22"/>
          <w:szCs w:val="22"/>
          <w:vertAlign w:val="superscript"/>
          <w:rtl w:val="0"/>
        </w:rPr>
        <w:t xml:space="preserve"> </w:t>
      </w:r>
      <w:r w:rsidDel="00000000" w:rsidR="00000000" w:rsidRPr="00000000">
        <w:rPr>
          <w:rFonts w:ascii="Arial" w:cs="Arial" w:eastAsia="Arial" w:hAnsi="Arial"/>
          <w:sz w:val="22"/>
          <w:szCs w:val="22"/>
          <w:rtl w:val="0"/>
        </w:rPr>
        <w:t xml:space="preserve">Fuel Trailers and the TMAX 1-11 Mechanic Truck in the booth.  </w:t>
      </w:r>
    </w:p>
    <w:p w:rsidR="00000000" w:rsidDel="00000000" w:rsidP="00000000" w:rsidRDefault="00000000" w:rsidRPr="00000000" w14:paraId="0000000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Stellar FuelMate Fuel Trailers</w:t>
      </w:r>
    </w:p>
    <w:p w:rsidR="00000000" w:rsidDel="00000000" w:rsidP="00000000" w:rsidRDefault="00000000" w:rsidRPr="00000000" w14:paraId="0000000D">
      <w:pPr>
        <w:rPr>
          <w:rFonts w:ascii="Arial" w:cs="Arial" w:eastAsia="Arial" w:hAnsi="Arial"/>
          <w:sz w:val="22"/>
          <w:szCs w:val="22"/>
        </w:rPr>
      </w:pPr>
      <w:r w:rsidDel="00000000" w:rsidR="00000000" w:rsidRPr="00000000">
        <w:rPr>
          <w:rFonts w:ascii="Arial" w:cs="Arial" w:eastAsia="Arial" w:hAnsi="Arial"/>
          <w:sz w:val="22"/>
          <w:szCs w:val="22"/>
          <w:rtl w:val="0"/>
        </w:rPr>
        <w:t xml:space="preserve">The 990-gallon Stellar Deluxe Fuel Trailer and the 880-gallon Stellar Multi-Tank Fuel Trailer have the capability to bring fuel directly to where it’s needed and they do not require a dedicated chassis — making them an ideal alternative to fuel transfer tanks or dedicated fuel trucks. </w:t>
      </w:r>
    </w:p>
    <w:p w:rsidR="00000000" w:rsidDel="00000000" w:rsidP="00000000" w:rsidRDefault="00000000" w:rsidRPr="00000000" w14:paraId="0000000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rPr>
          <w:rFonts w:ascii="Arial" w:cs="Arial" w:eastAsia="Arial" w:hAnsi="Arial"/>
          <w:sz w:val="22"/>
          <w:szCs w:val="22"/>
        </w:rPr>
      </w:pPr>
      <w:r w:rsidDel="00000000" w:rsidR="00000000" w:rsidRPr="00000000">
        <w:rPr>
          <w:rFonts w:ascii="Arial" w:cs="Arial" w:eastAsia="Arial" w:hAnsi="Arial"/>
          <w:sz w:val="22"/>
          <w:szCs w:val="22"/>
          <w:rtl w:val="0"/>
        </w:rPr>
        <w:t xml:space="preserve">“Fuel trailers continue to be a vital piece of equipment for farmers,” says Jason Vertin, Director of Sales and Product Management - LubeMate, FuelMate, Utility &amp; Header Trailers. “With a FuelMate trailer, farmers are able to keep equipment going in the field — helping to minimize downtime when it matters most.”</w:t>
      </w:r>
    </w:p>
    <w:p w:rsidR="00000000" w:rsidDel="00000000" w:rsidP="00000000" w:rsidRDefault="00000000" w:rsidRPr="00000000" w14:paraId="0000001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1">
      <w:pPr>
        <w:rPr>
          <w:rFonts w:ascii="Arial" w:cs="Arial" w:eastAsia="Arial" w:hAnsi="Arial"/>
          <w:sz w:val="22"/>
          <w:szCs w:val="22"/>
        </w:rPr>
      </w:pPr>
      <w:r w:rsidDel="00000000" w:rsidR="00000000" w:rsidRPr="00000000">
        <w:rPr>
          <w:rFonts w:ascii="Arial" w:cs="Arial" w:eastAsia="Arial" w:hAnsi="Arial"/>
          <w:sz w:val="22"/>
          <w:szCs w:val="22"/>
          <w:rtl w:val="0"/>
        </w:rPr>
        <w:t xml:space="preserve">The multi-tank fuel trailer is equipped with seven 110-gallon internally baffled fuel tanks and one 110-gallon stainless-steel DEF tank, with all tanks featuring a sight gauge vented cap and tank breather. The deluxe fuel trailer is available in 500-, 750- and 990-gallon internally baffled fuel tanks — it also comes equipped with a 54-inch cabinet with two bottom-opening lockable doors, electric brakes, white mod with radials, removable drop-leg jack, safety chains, adjustable height hitch and all DOT lighting. </w:t>
      </w:r>
    </w:p>
    <w:p w:rsidR="00000000" w:rsidDel="00000000" w:rsidP="00000000" w:rsidRDefault="00000000" w:rsidRPr="00000000" w14:paraId="0000001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3">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Stellar TMAX 1-11 Mechanic Truck</w:t>
      </w:r>
    </w:p>
    <w:p w:rsidR="00000000" w:rsidDel="00000000" w:rsidP="00000000" w:rsidRDefault="00000000" w:rsidRPr="00000000" w14:paraId="00000014">
      <w:pPr>
        <w:rPr>
          <w:rFonts w:ascii="Arial" w:cs="Arial" w:eastAsia="Arial" w:hAnsi="Arial"/>
          <w:sz w:val="22"/>
          <w:szCs w:val="22"/>
        </w:rPr>
      </w:pPr>
      <w:r w:rsidDel="00000000" w:rsidR="00000000" w:rsidRPr="00000000">
        <w:rPr>
          <w:rFonts w:ascii="Arial" w:cs="Arial" w:eastAsia="Arial" w:hAnsi="Arial"/>
          <w:sz w:val="22"/>
          <w:szCs w:val="22"/>
          <w:rtl w:val="0"/>
        </w:rPr>
        <w:t xml:space="preserve">The TMAX 1-11 combines cutting-edge design with unparalleled capabilities. With its lightweight aluminum construction, innovative crane support design and customizable features, the TMAX 1-11 offers increased payload capacity and exceptional fuel efficiency. </w:t>
      </w:r>
    </w:p>
    <w:p w:rsidR="00000000" w:rsidDel="00000000" w:rsidP="00000000" w:rsidRDefault="00000000" w:rsidRPr="00000000" w14:paraId="0000001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rPr>
          <w:rFonts w:ascii="Arial" w:cs="Arial" w:eastAsia="Arial" w:hAnsi="Arial"/>
          <w:sz w:val="22"/>
          <w:szCs w:val="22"/>
        </w:rPr>
      </w:pPr>
      <w:r w:rsidDel="00000000" w:rsidR="00000000" w:rsidRPr="00000000">
        <w:rPr>
          <w:rFonts w:ascii="Arial" w:cs="Arial" w:eastAsia="Arial" w:hAnsi="Arial"/>
          <w:sz w:val="22"/>
          <w:szCs w:val="22"/>
          <w:rtl w:val="0"/>
        </w:rPr>
        <w:t xml:space="preserve">This mechanic truck is also equipped with a Stellar Toolbox System, 40P Air Compressor and Lube Skid. On the TMAX 1-11 is the Stellar 8630 Hydraulic Service Crane, which allows for operators to lift up to 8,600-lbs with 30' of reach. </w:t>
      </w:r>
    </w:p>
    <w:p w:rsidR="00000000" w:rsidDel="00000000" w:rsidP="00000000" w:rsidRDefault="00000000" w:rsidRPr="00000000" w14:paraId="0000001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rPr>
          <w:rFonts w:ascii="Arial" w:cs="Arial" w:eastAsia="Arial" w:hAnsi="Arial"/>
          <w:sz w:val="22"/>
          <w:szCs w:val="22"/>
        </w:rPr>
      </w:pPr>
      <w:r w:rsidDel="00000000" w:rsidR="00000000" w:rsidRPr="00000000">
        <w:rPr>
          <w:rFonts w:ascii="Arial" w:cs="Arial" w:eastAsia="Arial" w:hAnsi="Arial"/>
          <w:sz w:val="22"/>
          <w:szCs w:val="22"/>
          <w:rtl w:val="0"/>
        </w:rPr>
        <w:t xml:space="preserve">Attendees can experience these Stellar products and speak to product experts in booth H39. </w:t>
      </w:r>
    </w:p>
    <w:p w:rsidR="00000000" w:rsidDel="00000000" w:rsidP="00000000" w:rsidRDefault="00000000" w:rsidRPr="00000000" w14:paraId="0000001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rPr>
          <w:rFonts w:ascii="Arial" w:cs="Arial" w:eastAsia="Arial" w:hAnsi="Arial"/>
          <w:sz w:val="22"/>
          <w:szCs w:val="22"/>
        </w:rPr>
      </w:pPr>
      <w:r w:rsidDel="00000000" w:rsidR="00000000" w:rsidRPr="00000000">
        <w:rPr>
          <w:rFonts w:ascii="Arial" w:cs="Arial" w:eastAsia="Arial" w:hAnsi="Arial"/>
          <w:sz w:val="22"/>
          <w:szCs w:val="22"/>
          <w:rtl w:val="0"/>
        </w:rPr>
        <w:t xml:space="preserve">For more information, visit </w:t>
      </w:r>
      <w:hyperlink r:id="rId18">
        <w:r w:rsidDel="00000000" w:rsidR="00000000" w:rsidRPr="00000000">
          <w:rPr>
            <w:rFonts w:ascii="Arial" w:cs="Arial" w:eastAsia="Arial" w:hAnsi="Arial"/>
            <w:color w:val="000080"/>
            <w:sz w:val="22"/>
            <w:szCs w:val="22"/>
            <w:u w:val="single"/>
            <w:rtl w:val="0"/>
          </w:rPr>
          <w:t xml:space="preserve">stellarindustries.com</w:t>
        </w:r>
      </w:hyperlink>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D">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E">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rPr>
          <w:rFonts w:ascii="Arial" w:cs="Arial" w:eastAsia="Arial" w:hAnsi="Arial"/>
          <w:sz w:val="22"/>
          <w:szCs w:val="22"/>
        </w:rPr>
      </w:pPr>
      <w:r w:rsidDel="00000000" w:rsidR="00000000" w:rsidRPr="00000000">
        <w:rPr>
          <w:rFonts w:ascii="Arial" w:cs="Arial" w:eastAsia="Arial" w:hAnsi="Arial"/>
          <w:i w:val="1"/>
          <w:color w:val="222222"/>
          <w:sz w:val="22"/>
          <w:szCs w:val="22"/>
          <w:highlight w:val="white"/>
          <w:rtl w:val="0"/>
        </w:rPr>
        <w:t xml:space="preserve">Stellar was founded in 1990 in Garner, Iowa, and has since expanded operations to multiple U.S. locations. Stellar is a 100% employee-owned and -operated manufacturer of high-quality work trucks and trailers, in addition to service truck and van accessories. Through the innovative, growing product line and an expanding distribution network, the company has gained an international presence and become the No. 1 productivity choice in many markets. </w:t>
      </w:r>
      <w:r w:rsidDel="00000000" w:rsidR="00000000" w:rsidRPr="00000000">
        <w:rPr>
          <w:rtl w:val="0"/>
        </w:rPr>
      </w:r>
    </w:p>
    <w:p w:rsidR="00000000" w:rsidDel="00000000" w:rsidP="00000000" w:rsidRDefault="00000000" w:rsidRPr="00000000" w14:paraId="00000020">
      <w:pPr>
        <w:rPr>
          <w:rFonts w:ascii="Arial" w:cs="Arial" w:eastAsia="Arial" w:hAnsi="Arial"/>
          <w:sz w:val="20"/>
          <w:szCs w:val="20"/>
        </w:rPr>
      </w:pPr>
      <w:r w:rsidDel="00000000" w:rsidR="00000000" w:rsidRPr="00000000">
        <w:rPr>
          <w:rtl w:val="0"/>
        </w:rPr>
      </w:r>
    </w:p>
    <w:sectPr>
      <w:headerReference r:id="rId19" w:type="default"/>
      <w:headerReference r:id="rId20" w:type="first"/>
      <w:headerReference r:id="rId21" w:type="even"/>
      <w:footerReference r:id="rId22" w:type="default"/>
      <w:footerReference r:id="rId23" w:type="first"/>
      <w:footerReference r:id="rId24"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8254328" cy="741436"/>
          <wp:effectExtent b="0" l="0" r="0" t="0"/>
          <wp:docPr id="14" name="image1.png"/>
          <a:graphic>
            <a:graphicData uri="http://schemas.openxmlformats.org/drawingml/2006/picture">
              <pic:pic>
                <pic:nvPicPr>
                  <pic:cNvPr id="0" name="image1.png"/>
                  <pic:cNvPicPr preferRelativeResize="0"/>
                </pic:nvPicPr>
                <pic:blipFill>
                  <a:blip r:embed="rId1"/>
                  <a:srcRect b="-15978" l="3665" r="0" t="1"/>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drawing>
              <wp:inline distB="114300" distT="114300" distL="114300" distR="114300">
                <wp:extent cx="2266950" cy="914400"/>
                <wp:effectExtent b="0" l="0" r="0" t="0"/>
                <wp:docPr id="1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76" w:lineRule="auto"/>
            <w:ind w:left="0" w:right="0" w:firstLine="0"/>
            <w:jc w:val="left"/>
            <w:rPr>
              <w:rFonts w:ascii="Arial" w:cs="Arial" w:eastAsia="Arial" w:hAnsi="Arial"/>
              <w:b w:val="0"/>
              <w:i w:val="0"/>
              <w:smallCaps w:val="0"/>
              <w:strike w:val="0"/>
              <w:color w:val="4d4d4c"/>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76" w:lineRule="auto"/>
            <w:ind w:left="0" w:right="0" w:firstLine="0"/>
            <w:jc w:val="left"/>
            <w:rPr>
              <w:rFonts w:ascii="Arial" w:cs="Arial" w:eastAsia="Arial" w:hAnsi="Arial"/>
              <w:b w:val="0"/>
              <w:i w:val="0"/>
              <w:smallCaps w:val="0"/>
              <w:strike w:val="0"/>
              <w:color w:val="4d4d4c"/>
              <w:sz w:val="20"/>
              <w:szCs w:val="20"/>
              <w:u w:val="none"/>
              <w:shd w:fill="auto" w:val="clear"/>
              <w:vertAlign w:val="baseline"/>
            </w:rPr>
          </w:pPr>
          <w:r w:rsidDel="00000000" w:rsidR="00000000" w:rsidRPr="00000000">
            <w:rPr>
              <w:rFonts w:ascii="Arial" w:cs="Arial" w:eastAsia="Arial" w:hAnsi="Arial"/>
              <w:b w:val="0"/>
              <w:i w:val="0"/>
              <w:smallCaps w:val="0"/>
              <w:strike w:val="0"/>
              <w:color w:val="4d4d4c"/>
              <w:sz w:val="20"/>
              <w:szCs w:val="20"/>
              <w:u w:val="none"/>
              <w:shd w:fill="auto" w:val="clear"/>
              <w:vertAlign w:val="baseline"/>
              <w:rtl w:val="0"/>
            </w:rPr>
            <w:t xml:space="preserve">         </w:t>
          </w:r>
          <w:hyperlink r:id="rId2">
            <w:r w:rsidDel="00000000" w:rsidR="00000000" w:rsidRPr="00000000">
              <w:rPr>
                <w:rFonts w:ascii="Arial" w:cs="Arial" w:eastAsia="Arial" w:hAnsi="Arial"/>
                <w:b w:val="0"/>
                <w:i w:val="0"/>
                <w:smallCaps w:val="0"/>
                <w:strike w:val="0"/>
                <w:color w:val="1155cc"/>
                <w:sz w:val="20"/>
                <w:szCs w:val="20"/>
                <w:u w:val="single"/>
                <w:shd w:fill="auto" w:val="clear"/>
                <w:vertAlign w:val="baseline"/>
                <w:rtl w:val="0"/>
              </w:rPr>
              <w:t xml:space="preserve">stellarindustries.com</w:t>
            </w:r>
          </w:hyperlink>
          <w:r w:rsidDel="00000000" w:rsidR="00000000" w:rsidRPr="00000000">
            <w:rPr>
              <w:rFonts w:ascii="Arial" w:cs="Arial" w:eastAsia="Arial" w:hAnsi="Arial"/>
              <w:b w:val="0"/>
              <w:i w:val="0"/>
              <w:smallCaps w:val="0"/>
              <w:strike w:val="0"/>
              <w:color w:val="4d4d4c"/>
              <w:sz w:val="20"/>
              <w:szCs w:val="20"/>
              <w:u w:val="none"/>
              <w:shd w:fill="auto" w:val="clear"/>
              <w:vertAlign w:val="baseline"/>
              <w:rtl w:val="0"/>
            </w:rPr>
            <w:t xml:space="preserve"> | 800.321.3741</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4d4d4c"/>
              <w:sz w:val="20"/>
              <w:szCs w:val="20"/>
              <w:u w:val="none"/>
              <w:shd w:fill="auto" w:val="clear"/>
              <w:vertAlign w:val="baseline"/>
              <w:rtl w:val="0"/>
            </w:rPr>
            <w:t xml:space="preserve">         190 State St, Garner, IA 50438</w:t>
          </w:r>
          <w:r w:rsidDel="00000000" w:rsidR="00000000" w:rsidRPr="00000000">
            <w:rPr>
              <w:rtl w:val="0"/>
            </w:rPr>
          </w:r>
        </w:p>
      </w:tc>
    </w:tr>
  </w:tbl>
  <w:p w:rsidR="00000000" w:rsidDel="00000000" w:rsidP="00000000" w:rsidRDefault="00000000" w:rsidRPr="00000000" w14:paraId="00000026">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1"/>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714C2"/>
    <w:pPr>
      <w:tabs>
        <w:tab w:val="center" w:pos="4680"/>
        <w:tab w:val="right" w:pos="9360"/>
      </w:tabs>
    </w:p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2.xml"/><Relationship Id="rId11" Type="http://schemas.openxmlformats.org/officeDocument/2006/relationships/hyperlink" Target="https://www.stellarindustries.com/product-category/service-truck-van-accessories/" TargetMode="External"/><Relationship Id="rId22" Type="http://schemas.openxmlformats.org/officeDocument/2006/relationships/footer" Target="footer1.xml"/><Relationship Id="rId10" Type="http://schemas.openxmlformats.org/officeDocument/2006/relationships/hyperlink" Target="https://www.stellarindustries.com/product-category/service-cranes/" TargetMode="External"/><Relationship Id="rId21" Type="http://schemas.openxmlformats.org/officeDocument/2006/relationships/header" Target="header3.xml"/><Relationship Id="rId13" Type="http://schemas.openxmlformats.org/officeDocument/2006/relationships/hyperlink" Target="https://www.stellarindustries.com/product-category/hooklift-roll-off-container-trucks/" TargetMode="External"/><Relationship Id="rId24" Type="http://schemas.openxmlformats.org/officeDocument/2006/relationships/footer" Target="footer3.xml"/><Relationship Id="rId12" Type="http://schemas.openxmlformats.org/officeDocument/2006/relationships/hyperlink" Target="https://www.stellarindustries.com/product-category/tire-trucks-manipulators/" TargetMode="External"/><Relationship Id="rId23"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category/mechanic-service-trucks/" TargetMode="External"/><Relationship Id="rId15" Type="http://schemas.openxmlformats.org/officeDocument/2006/relationships/hyperlink" Target="https://www.elliottmachine.com/products.html" TargetMode="External"/><Relationship Id="rId14" Type="http://schemas.openxmlformats.org/officeDocument/2006/relationships/hyperlink" Target="https://www.stellarindustries.com/product-category/hooklift-roll-off-container-trucks/" TargetMode="External"/><Relationship Id="rId17" Type="http://schemas.openxmlformats.org/officeDocument/2006/relationships/hyperlink" Target="https://www.stellarindustries.com/products/" TargetMode="External"/><Relationship Id="rId16" Type="http://schemas.openxmlformats.org/officeDocument/2006/relationships/hyperlink" Target="https://www.stellarindustries.com/products/"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customXml" Target="../customXML/item1.xml"/><Relationship Id="rId18" Type="http://schemas.openxmlformats.org/officeDocument/2006/relationships/hyperlink" Target="http://www.stellarindustries.com" TargetMode="External"/><Relationship Id="rId7" Type="http://schemas.openxmlformats.org/officeDocument/2006/relationships/hyperlink" Target="https://www.stellarindustries.com/" TargetMode="External"/><Relationship Id="rId8" Type="http://schemas.openxmlformats.org/officeDocument/2006/relationships/hyperlink" Target="https://www.stellarindustries.com/product-category/mechanic-service-truck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FP/j6p/GDgGP9AGzbiC157WiWg==">CgMxLjA4AHIhMWg4THM4MTNGdFBpbHBkbjB1cnYxcEdTejJWSG8wbGp6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2022-05-05T19:25:00Z</dcterms:created>
  <dc:creator>Kelsey Meyer</dc:creator>
</cp:coreProperties>
</file>